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A6" w:rsidRDefault="00CC1EA6" w:rsidP="00CC1EA6">
      <w:pPr>
        <w:pStyle w:val="Sinespaciado"/>
      </w:pPr>
      <w:bookmarkStart w:id="0" w:name="_GoBack"/>
      <w:bookmarkEnd w:id="0"/>
    </w:p>
    <w:p w:rsidR="00CC1EA6" w:rsidRDefault="00CC1EA6" w:rsidP="00CC1EA6"/>
    <w:p w:rsidR="00CC1EA6" w:rsidRDefault="00CC1EA6" w:rsidP="00CC1EA6">
      <w:r>
        <w:rPr>
          <w:noProof/>
          <w:lang w:eastAsia="es-MX"/>
        </w:rPr>
        <w:drawing>
          <wp:inline distT="0" distB="0" distL="0" distR="0" wp14:anchorId="4E9F6222" wp14:editId="5384824D">
            <wp:extent cx="10969691" cy="3360717"/>
            <wp:effectExtent l="19050" t="0" r="22159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1EA6" w:rsidRDefault="00CC1EA6" w:rsidP="00CC1EA6">
      <w:pPr>
        <w:spacing w:after="0"/>
        <w:rPr>
          <w:rFonts w:ascii="Arial" w:hAnsi="Arial" w:cs="Arial"/>
          <w:sz w:val="28"/>
          <w:szCs w:val="28"/>
        </w:rPr>
      </w:pPr>
    </w:p>
    <w:p w:rsidR="00CC1EA6" w:rsidRPr="007E3EE5" w:rsidRDefault="00CC1EA6" w:rsidP="00CC1EA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esta gráfica se muestra el total de los </w:t>
      </w:r>
      <w:r w:rsidRPr="007E3EE5">
        <w:rPr>
          <w:rFonts w:ascii="Arial" w:hAnsi="Arial" w:cs="Arial"/>
          <w:sz w:val="28"/>
          <w:szCs w:val="28"/>
        </w:rPr>
        <w:t>trabajos que realizaron las cu</w:t>
      </w:r>
      <w:r>
        <w:rPr>
          <w:rFonts w:ascii="Arial" w:hAnsi="Arial" w:cs="Arial"/>
          <w:sz w:val="28"/>
          <w:szCs w:val="28"/>
        </w:rPr>
        <w:t xml:space="preserve">adrillas durante el mes de mayo, </w:t>
      </w:r>
      <w:r w:rsidRPr="007E3EE5">
        <w:rPr>
          <w:rFonts w:ascii="Arial" w:hAnsi="Arial" w:cs="Arial"/>
          <w:sz w:val="28"/>
          <w:szCs w:val="28"/>
        </w:rPr>
        <w:t xml:space="preserve"> logrando obtener un total</w:t>
      </w:r>
      <w:r>
        <w:rPr>
          <w:rFonts w:ascii="Arial" w:hAnsi="Arial" w:cs="Arial"/>
          <w:sz w:val="28"/>
          <w:szCs w:val="28"/>
        </w:rPr>
        <w:t xml:space="preserve"> de </w:t>
      </w:r>
      <w:r w:rsidRPr="007B1A7C">
        <w:rPr>
          <w:rFonts w:ascii="Arial" w:hAnsi="Arial" w:cs="Arial"/>
          <w:b/>
          <w:sz w:val="28"/>
          <w:szCs w:val="28"/>
        </w:rPr>
        <w:t>297</w:t>
      </w:r>
      <w:r>
        <w:rPr>
          <w:rFonts w:ascii="Arial" w:hAnsi="Arial" w:cs="Arial"/>
          <w:sz w:val="28"/>
          <w:szCs w:val="28"/>
        </w:rPr>
        <w:t xml:space="preserve"> actividades realizadas, las cuales se enfocan a: deshierbe, limpieza  a  Av., canales, calles, áreas verdes y papeleo. </w:t>
      </w:r>
    </w:p>
    <w:p w:rsidR="00CC1EA6" w:rsidRDefault="00CC1EA6" w:rsidP="00CC1EA6">
      <w:pPr>
        <w:spacing w:after="0"/>
        <w:rPr>
          <w:rFonts w:ascii="Arial" w:hAnsi="Arial" w:cs="Arial"/>
          <w:b/>
          <w:sz w:val="24"/>
          <w:szCs w:val="24"/>
        </w:rPr>
      </w:pPr>
    </w:p>
    <w:p w:rsidR="00CC1EA6" w:rsidRDefault="00CC1EA6" w:rsidP="00CC1EA6">
      <w:pPr>
        <w:spacing w:after="0"/>
        <w:rPr>
          <w:rFonts w:ascii="Arial" w:hAnsi="Arial" w:cs="Arial"/>
          <w:b/>
          <w:sz w:val="24"/>
          <w:szCs w:val="24"/>
        </w:rPr>
      </w:pPr>
      <w:r w:rsidRPr="003870CF">
        <w:rPr>
          <w:rFonts w:ascii="Arial" w:hAnsi="Arial" w:cs="Arial"/>
          <w:b/>
          <w:sz w:val="28"/>
          <w:szCs w:val="28"/>
        </w:rPr>
        <w:t xml:space="preserve">Nota: </w:t>
      </w:r>
      <w:r>
        <w:rPr>
          <w:rFonts w:ascii="Arial" w:hAnsi="Arial" w:cs="Arial"/>
          <w:sz w:val="28"/>
          <w:szCs w:val="28"/>
        </w:rPr>
        <w:t>D</w:t>
      </w:r>
      <w:r w:rsidRPr="003870CF">
        <w:rPr>
          <w:rFonts w:ascii="Arial" w:hAnsi="Arial" w:cs="Arial"/>
          <w:sz w:val="28"/>
          <w:szCs w:val="28"/>
        </w:rPr>
        <w:t>e todo</w:t>
      </w:r>
      <w:r>
        <w:rPr>
          <w:rFonts w:ascii="Arial" w:hAnsi="Arial" w:cs="Arial"/>
          <w:sz w:val="28"/>
          <w:szCs w:val="28"/>
        </w:rPr>
        <w:t xml:space="preserve"> lo mencionado</w:t>
      </w:r>
      <w:r w:rsidRPr="003870CF">
        <w:rPr>
          <w:rFonts w:ascii="Arial" w:hAnsi="Arial" w:cs="Arial"/>
          <w:sz w:val="28"/>
          <w:szCs w:val="28"/>
        </w:rPr>
        <w:t xml:space="preserve"> aquí se cuenta con el respaldo de los reportes diarios.</w:t>
      </w:r>
    </w:p>
    <w:p w:rsidR="00CC1EA6" w:rsidRDefault="00CC1EA6" w:rsidP="00CC1EA6"/>
    <w:p w:rsidR="00CC1EA6" w:rsidRDefault="00CC1EA6" w:rsidP="00CC1EA6"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76477658" wp14:editId="2E93F49F">
            <wp:simplePos x="0" y="0"/>
            <wp:positionH relativeFrom="column">
              <wp:posOffset>104775</wp:posOffset>
            </wp:positionH>
            <wp:positionV relativeFrom="paragraph">
              <wp:posOffset>116840</wp:posOffset>
            </wp:positionV>
            <wp:extent cx="10586720" cy="3300730"/>
            <wp:effectExtent l="19050" t="0" r="24130" b="0"/>
            <wp:wrapSquare wrapText="bothSides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t xml:space="preserve">                    </w:t>
      </w:r>
    </w:p>
    <w:p w:rsidR="00CC1EA6" w:rsidRDefault="00CC1EA6" w:rsidP="00CC1EA6">
      <w:pPr>
        <w:spacing w:after="0"/>
        <w:rPr>
          <w:rFonts w:ascii="Arial" w:hAnsi="Arial" w:cs="Arial"/>
          <w:sz w:val="28"/>
          <w:szCs w:val="28"/>
        </w:rPr>
      </w:pPr>
    </w:p>
    <w:p w:rsidR="00CC1EA6" w:rsidRDefault="00CC1EA6" w:rsidP="00CC1EA6">
      <w:pPr>
        <w:spacing w:after="0"/>
        <w:rPr>
          <w:rFonts w:ascii="Arial" w:hAnsi="Arial" w:cs="Arial"/>
          <w:sz w:val="28"/>
          <w:szCs w:val="28"/>
        </w:rPr>
      </w:pPr>
      <w:r w:rsidRPr="006E5517">
        <w:rPr>
          <w:rFonts w:ascii="Arial" w:hAnsi="Arial" w:cs="Arial"/>
          <w:sz w:val="28"/>
          <w:szCs w:val="28"/>
        </w:rPr>
        <w:t>Este fue el total de litros repartidos de agua potable, servicio gratuito que es brindado a la c</w:t>
      </w:r>
      <w:r>
        <w:rPr>
          <w:rFonts w:ascii="Arial" w:hAnsi="Arial" w:cs="Arial"/>
          <w:sz w:val="28"/>
          <w:szCs w:val="28"/>
        </w:rPr>
        <w:t xml:space="preserve">iudadanía del municipio, logrando repartir un total en litros de </w:t>
      </w:r>
      <w:r w:rsidRPr="005F69C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,</w:t>
      </w:r>
      <w:r w:rsidRPr="005F69C1">
        <w:rPr>
          <w:rFonts w:ascii="Arial" w:hAnsi="Arial" w:cs="Arial"/>
          <w:b/>
          <w:sz w:val="28"/>
          <w:szCs w:val="28"/>
        </w:rPr>
        <w:t xml:space="preserve"> 257,100</w:t>
      </w:r>
    </w:p>
    <w:p w:rsidR="00CC1EA6" w:rsidRDefault="00CC1EA6" w:rsidP="00CC1EA6">
      <w:pPr>
        <w:spacing w:after="0"/>
        <w:rPr>
          <w:rFonts w:ascii="Arial" w:hAnsi="Arial" w:cs="Arial"/>
          <w:b/>
          <w:sz w:val="28"/>
          <w:szCs w:val="28"/>
        </w:rPr>
      </w:pPr>
    </w:p>
    <w:p w:rsidR="00CC1EA6" w:rsidRPr="00151A5F" w:rsidRDefault="00CC1EA6" w:rsidP="00CC1EA6">
      <w:pPr>
        <w:spacing w:after="0"/>
        <w:rPr>
          <w:rFonts w:ascii="Arial" w:hAnsi="Arial" w:cs="Arial"/>
          <w:sz w:val="28"/>
          <w:szCs w:val="28"/>
        </w:rPr>
      </w:pPr>
      <w:r w:rsidRPr="006E5517">
        <w:rPr>
          <w:rFonts w:ascii="Arial" w:hAnsi="Arial" w:cs="Arial"/>
          <w:b/>
          <w:sz w:val="28"/>
          <w:szCs w:val="28"/>
        </w:rPr>
        <w:t>Nota</w:t>
      </w:r>
      <w:r>
        <w:rPr>
          <w:rFonts w:ascii="Arial" w:hAnsi="Arial" w:cs="Arial"/>
          <w:sz w:val="28"/>
          <w:szCs w:val="28"/>
        </w:rPr>
        <w:t>: De todo esto se cuenta con el respaldo de los reportes diarios.</w:t>
      </w:r>
    </w:p>
    <w:p w:rsidR="003A4DFF" w:rsidRDefault="003A4DFF"/>
    <w:p w:rsidR="00CC1EA6" w:rsidRDefault="00CC1EA6"/>
    <w:p w:rsidR="00CC1EA6" w:rsidRDefault="00CC1EA6" w:rsidP="00CC1EA6">
      <w:r>
        <w:rPr>
          <w:noProof/>
          <w:lang w:eastAsia="es-MX"/>
        </w:rPr>
        <w:lastRenderedPageBreak/>
        <w:drawing>
          <wp:inline distT="0" distB="0" distL="0" distR="0" wp14:anchorId="3B601EEB" wp14:editId="718EF40F">
            <wp:extent cx="10877550" cy="3829050"/>
            <wp:effectExtent l="19050" t="0" r="1905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1EA6" w:rsidRDefault="00CC1EA6" w:rsidP="00CC1EA6">
      <w:pPr>
        <w:rPr>
          <w:sz w:val="28"/>
          <w:szCs w:val="28"/>
        </w:rPr>
      </w:pPr>
    </w:p>
    <w:p w:rsidR="00CC1EA6" w:rsidRPr="00D3526C" w:rsidRDefault="00CC1EA6" w:rsidP="00CC1EA6">
      <w:pPr>
        <w:rPr>
          <w:sz w:val="28"/>
          <w:szCs w:val="28"/>
        </w:rPr>
      </w:pPr>
      <w:r>
        <w:rPr>
          <w:sz w:val="28"/>
          <w:szCs w:val="28"/>
        </w:rPr>
        <w:t>En esta grá</w:t>
      </w:r>
      <w:r w:rsidRPr="00D3526C">
        <w:rPr>
          <w:sz w:val="28"/>
          <w:szCs w:val="28"/>
        </w:rPr>
        <w:t>fica se muestran los trabajos realizados por la dirección de Vías Públicas durante el mes</w:t>
      </w:r>
      <w:r>
        <w:rPr>
          <w:sz w:val="28"/>
          <w:szCs w:val="28"/>
        </w:rPr>
        <w:t>, obteniendo un total de</w:t>
      </w:r>
      <w:r w:rsidRPr="00D3526C">
        <w:rPr>
          <w:sz w:val="28"/>
          <w:szCs w:val="28"/>
        </w:rPr>
        <w:t xml:space="preserve"> trabajos</w:t>
      </w:r>
      <w:r>
        <w:rPr>
          <w:sz w:val="28"/>
          <w:szCs w:val="28"/>
        </w:rPr>
        <w:t xml:space="preserve"> </w:t>
      </w:r>
      <w:r w:rsidRPr="00436868">
        <w:rPr>
          <w:b/>
          <w:sz w:val="28"/>
          <w:szCs w:val="28"/>
        </w:rPr>
        <w:t>132</w:t>
      </w:r>
      <w:r w:rsidRPr="00D3526C">
        <w:rPr>
          <w:sz w:val="28"/>
          <w:szCs w:val="28"/>
        </w:rPr>
        <w:t xml:space="preserve"> de bacheo que fueron aplicados a las menc</w:t>
      </w:r>
      <w:r>
        <w:rPr>
          <w:sz w:val="28"/>
          <w:szCs w:val="28"/>
        </w:rPr>
        <w:t>ionadas colonias, carreteras y a</w:t>
      </w:r>
      <w:r w:rsidRPr="00D3526C">
        <w:rPr>
          <w:sz w:val="28"/>
          <w:szCs w:val="28"/>
        </w:rPr>
        <w:t>venidas.</w:t>
      </w:r>
    </w:p>
    <w:p w:rsidR="00CC1EA6" w:rsidRPr="00FE040A" w:rsidRDefault="00CC1EA6" w:rsidP="00CC1EA6">
      <w:pPr>
        <w:rPr>
          <w:sz w:val="28"/>
          <w:szCs w:val="28"/>
        </w:rPr>
      </w:pPr>
      <w:r w:rsidRPr="00D3526C">
        <w:rPr>
          <w:b/>
          <w:sz w:val="28"/>
          <w:szCs w:val="28"/>
        </w:rPr>
        <w:t>Nota</w:t>
      </w:r>
      <w:r>
        <w:rPr>
          <w:sz w:val="28"/>
          <w:szCs w:val="28"/>
        </w:rPr>
        <w:t>: D</w:t>
      </w:r>
      <w:r w:rsidRPr="00D3526C">
        <w:rPr>
          <w:sz w:val="28"/>
          <w:szCs w:val="28"/>
        </w:rPr>
        <w:t xml:space="preserve">e todo lo demás se cuenta con el respaldo de los reportes diarios. </w:t>
      </w:r>
    </w:p>
    <w:p w:rsidR="00CC1EA6" w:rsidRDefault="00CC1EA6"/>
    <w:p w:rsidR="00CC1EA6" w:rsidRDefault="00CC1EA6" w:rsidP="00CC1EA6"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35A64649" wp14:editId="46E324BA">
            <wp:simplePos x="0" y="0"/>
            <wp:positionH relativeFrom="margin">
              <wp:posOffset>17780</wp:posOffset>
            </wp:positionH>
            <wp:positionV relativeFrom="margin">
              <wp:posOffset>292735</wp:posOffset>
            </wp:positionV>
            <wp:extent cx="10831830" cy="3200400"/>
            <wp:effectExtent l="19050" t="0" r="26670" b="0"/>
            <wp:wrapSquare wrapText="bothSides"/>
            <wp:docPr id="5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C1EA6" w:rsidRPr="00705EC0" w:rsidRDefault="00CC1EA6" w:rsidP="00CC1EA6"/>
    <w:p w:rsidR="00CC1EA6" w:rsidRPr="001D179D" w:rsidRDefault="00CC1EA6" w:rsidP="00CC1EA6">
      <w:pPr>
        <w:rPr>
          <w:sz w:val="28"/>
          <w:szCs w:val="28"/>
        </w:rPr>
      </w:pPr>
      <w:r>
        <w:rPr>
          <w:sz w:val="28"/>
          <w:szCs w:val="28"/>
        </w:rPr>
        <w:t>En esta grá</w:t>
      </w:r>
      <w:r w:rsidRPr="001D179D">
        <w:rPr>
          <w:sz w:val="28"/>
          <w:szCs w:val="28"/>
        </w:rPr>
        <w:t>fica se muestran todos los reportes r</w:t>
      </w:r>
      <w:r>
        <w:rPr>
          <w:sz w:val="28"/>
          <w:szCs w:val="28"/>
        </w:rPr>
        <w:t xml:space="preserve">ecibidos y a los cuales se les </w:t>
      </w:r>
      <w:r w:rsidRPr="001D179D">
        <w:rPr>
          <w:sz w:val="28"/>
          <w:szCs w:val="28"/>
        </w:rPr>
        <w:t>dio seguimiento por parte de la dirección de alumbrado</w:t>
      </w:r>
      <w:r>
        <w:rPr>
          <w:sz w:val="28"/>
          <w:szCs w:val="28"/>
        </w:rPr>
        <w:t>,</w:t>
      </w:r>
      <w:r w:rsidRPr="001D179D">
        <w:rPr>
          <w:sz w:val="28"/>
          <w:szCs w:val="28"/>
        </w:rPr>
        <w:t xml:space="preserve"> logrando un total de</w:t>
      </w:r>
      <w:r>
        <w:rPr>
          <w:sz w:val="28"/>
          <w:szCs w:val="28"/>
        </w:rPr>
        <w:t xml:space="preserve"> </w:t>
      </w:r>
      <w:r w:rsidRPr="008D586E">
        <w:rPr>
          <w:b/>
          <w:sz w:val="28"/>
          <w:szCs w:val="28"/>
        </w:rPr>
        <w:t>250</w:t>
      </w:r>
      <w:r w:rsidRPr="001D179D">
        <w:rPr>
          <w:sz w:val="28"/>
          <w:szCs w:val="28"/>
        </w:rPr>
        <w:t xml:space="preserve"> reportes atendidos y solucionados.  </w:t>
      </w:r>
    </w:p>
    <w:p w:rsidR="00CC1EA6" w:rsidRPr="00360C4C" w:rsidRDefault="00CC1EA6" w:rsidP="00CC1EA6">
      <w:r w:rsidRPr="001D179D">
        <w:rPr>
          <w:b/>
          <w:sz w:val="28"/>
          <w:szCs w:val="28"/>
        </w:rPr>
        <w:t>Nota</w:t>
      </w:r>
      <w:r>
        <w:rPr>
          <w:sz w:val="28"/>
          <w:szCs w:val="28"/>
        </w:rPr>
        <w:t>: D</w:t>
      </w:r>
      <w:r w:rsidRPr="001D179D">
        <w:rPr>
          <w:sz w:val="28"/>
          <w:szCs w:val="28"/>
        </w:rPr>
        <w:t>e todo lo demás se cuenta con el respaldo de los reportes diarios.</w:t>
      </w:r>
    </w:p>
    <w:p w:rsidR="00CC1EA6" w:rsidRDefault="00CC1EA6" w:rsidP="00CC1EA6"/>
    <w:p w:rsidR="00CC1EA6" w:rsidRDefault="00CC1EA6"/>
    <w:p w:rsidR="00CC1EA6" w:rsidRDefault="00CC1EA6" w:rsidP="00CC1EA6"/>
    <w:p w:rsidR="00CC1EA6" w:rsidRDefault="00CC1EA6" w:rsidP="00CC1EA6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7CF6B709" wp14:editId="1FD8D466">
            <wp:simplePos x="0" y="0"/>
            <wp:positionH relativeFrom="column">
              <wp:posOffset>21590</wp:posOffset>
            </wp:positionH>
            <wp:positionV relativeFrom="paragraph">
              <wp:posOffset>412750</wp:posOffset>
            </wp:positionV>
            <wp:extent cx="10892155" cy="3051810"/>
            <wp:effectExtent l="19050" t="0" r="23495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C1EA6" w:rsidRPr="001B3205" w:rsidRDefault="00CC1EA6" w:rsidP="00CC1EA6"/>
    <w:p w:rsidR="00CC1EA6" w:rsidRPr="001B3205" w:rsidRDefault="00CC1EA6" w:rsidP="00CC1EA6"/>
    <w:p w:rsidR="00CC1EA6" w:rsidRPr="00F27038" w:rsidRDefault="00CC1EA6" w:rsidP="00CC1EA6">
      <w:pPr>
        <w:rPr>
          <w:sz w:val="26"/>
          <w:szCs w:val="26"/>
        </w:rPr>
      </w:pPr>
      <w:r>
        <w:rPr>
          <w:sz w:val="26"/>
          <w:szCs w:val="26"/>
        </w:rPr>
        <w:t>En esta grá</w:t>
      </w:r>
      <w:r w:rsidRPr="00F27038">
        <w:rPr>
          <w:sz w:val="26"/>
          <w:szCs w:val="26"/>
        </w:rPr>
        <w:t xml:space="preserve">fica se resume el total de reportes de Atención ciudadana que se recibieron durante el transcurso del mes de </w:t>
      </w:r>
      <w:r>
        <w:rPr>
          <w:sz w:val="26"/>
          <w:szCs w:val="26"/>
        </w:rPr>
        <w:t>abril</w:t>
      </w:r>
      <w:r w:rsidRPr="00F27038">
        <w:rPr>
          <w:sz w:val="26"/>
          <w:szCs w:val="26"/>
        </w:rPr>
        <w:t xml:space="preserve"> el cual fue </w:t>
      </w:r>
      <w:r>
        <w:rPr>
          <w:sz w:val="26"/>
          <w:szCs w:val="26"/>
        </w:rPr>
        <w:t xml:space="preserve">un total de </w:t>
      </w:r>
      <w:r w:rsidRPr="00B978AB">
        <w:rPr>
          <w:b/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Pr="00F27038">
        <w:rPr>
          <w:sz w:val="26"/>
          <w:szCs w:val="26"/>
        </w:rPr>
        <w:t>reportes.</w:t>
      </w:r>
    </w:p>
    <w:p w:rsidR="00CC1EA6" w:rsidRPr="001B3205" w:rsidRDefault="00CC1EA6" w:rsidP="00CC1EA6">
      <w:r w:rsidRPr="00F27038">
        <w:rPr>
          <w:b/>
          <w:sz w:val="28"/>
          <w:szCs w:val="28"/>
        </w:rPr>
        <w:t>Nota</w:t>
      </w:r>
      <w:r>
        <w:rPr>
          <w:sz w:val="28"/>
          <w:szCs w:val="28"/>
        </w:rPr>
        <w:t>: D</w:t>
      </w:r>
      <w:r w:rsidRPr="00F27038">
        <w:rPr>
          <w:sz w:val="28"/>
          <w:szCs w:val="28"/>
        </w:rPr>
        <w:t>e todo lo demás se cuenta con el re</w:t>
      </w:r>
      <w:r>
        <w:rPr>
          <w:sz w:val="28"/>
          <w:szCs w:val="28"/>
        </w:rPr>
        <w:t>spaldo de los reportes</w:t>
      </w:r>
      <w:r w:rsidRPr="00F27038">
        <w:rPr>
          <w:sz w:val="28"/>
          <w:szCs w:val="28"/>
        </w:rPr>
        <w:t xml:space="preserve"> diarios.</w:t>
      </w:r>
      <w:r>
        <w:rPr>
          <w:sz w:val="28"/>
          <w:szCs w:val="28"/>
        </w:rPr>
        <w:t xml:space="preserve"> </w:t>
      </w:r>
    </w:p>
    <w:p w:rsidR="00CC1EA6" w:rsidRPr="001B3205" w:rsidRDefault="00CC1EA6" w:rsidP="00CC1EA6"/>
    <w:p w:rsidR="00CC1EA6" w:rsidRDefault="00CC1EA6" w:rsidP="00CC1EA6"/>
    <w:p w:rsidR="00CC1EA6" w:rsidRDefault="00CC1EA6" w:rsidP="00CC1EA6"/>
    <w:p w:rsidR="00CC1EA6" w:rsidRDefault="00CC1EA6" w:rsidP="00CC1EA6">
      <w:r w:rsidRPr="00441917">
        <w:rPr>
          <w:noProof/>
          <w:lang w:eastAsia="es-MX"/>
        </w:rPr>
        <w:drawing>
          <wp:inline distT="0" distB="0" distL="0" distR="0" wp14:anchorId="18567658" wp14:editId="4806DB5F">
            <wp:extent cx="10978184" cy="3029803"/>
            <wp:effectExtent l="19050" t="0" r="13666" b="0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1EA6" w:rsidRDefault="00CC1EA6" w:rsidP="00CC1EA6"/>
    <w:p w:rsidR="00CC1EA6" w:rsidRPr="00B823FE" w:rsidRDefault="00CC1EA6" w:rsidP="00CC1EA6">
      <w:pPr>
        <w:rPr>
          <w:sz w:val="28"/>
          <w:szCs w:val="28"/>
        </w:rPr>
      </w:pPr>
      <w:r>
        <w:rPr>
          <w:sz w:val="28"/>
          <w:szCs w:val="28"/>
        </w:rPr>
        <w:t>En esta grá</w:t>
      </w:r>
      <w:r w:rsidRPr="00B823FE">
        <w:rPr>
          <w:sz w:val="28"/>
          <w:szCs w:val="28"/>
        </w:rPr>
        <w:t xml:space="preserve">fica se muestra el total de trabajos y reparaciones que </w:t>
      </w:r>
      <w:r>
        <w:rPr>
          <w:sz w:val="28"/>
          <w:szCs w:val="28"/>
        </w:rPr>
        <w:t>se realizaron a distintas</w:t>
      </w:r>
      <w:r w:rsidRPr="00B823FE">
        <w:rPr>
          <w:sz w:val="28"/>
          <w:szCs w:val="28"/>
        </w:rPr>
        <w:t xml:space="preserve"> unidades del depart</w:t>
      </w:r>
      <w:r>
        <w:rPr>
          <w:sz w:val="28"/>
          <w:szCs w:val="28"/>
        </w:rPr>
        <w:t xml:space="preserve">amento, obteniendo un total de </w:t>
      </w:r>
      <w:r w:rsidRPr="00CB2D48">
        <w:rPr>
          <w:b/>
          <w:sz w:val="28"/>
          <w:szCs w:val="28"/>
        </w:rPr>
        <w:t>36</w:t>
      </w:r>
      <w:r w:rsidRPr="00B823FE">
        <w:rPr>
          <w:sz w:val="28"/>
          <w:szCs w:val="28"/>
        </w:rPr>
        <w:t xml:space="preserve"> reparaciones durante el mes.</w:t>
      </w:r>
    </w:p>
    <w:p w:rsidR="00CC1EA6" w:rsidRPr="00B823FE" w:rsidRDefault="00CC1EA6" w:rsidP="00CC1EA6">
      <w:pPr>
        <w:rPr>
          <w:sz w:val="28"/>
          <w:szCs w:val="28"/>
        </w:rPr>
      </w:pPr>
      <w:r w:rsidRPr="00B823FE">
        <w:rPr>
          <w:b/>
          <w:sz w:val="28"/>
          <w:szCs w:val="28"/>
        </w:rPr>
        <w:t>Nota</w:t>
      </w:r>
      <w:r>
        <w:rPr>
          <w:sz w:val="28"/>
          <w:szCs w:val="28"/>
        </w:rPr>
        <w:t>: D</w:t>
      </w:r>
      <w:r w:rsidRPr="00B823FE">
        <w:rPr>
          <w:sz w:val="28"/>
          <w:szCs w:val="28"/>
        </w:rPr>
        <w:t xml:space="preserve">e todo lo demás se cuenta con el respaldo del reporte mensual. </w:t>
      </w:r>
    </w:p>
    <w:p w:rsidR="00CC1EA6" w:rsidRDefault="00CC1EA6" w:rsidP="00CC1EA6"/>
    <w:p w:rsidR="00CC1EA6" w:rsidRDefault="00CC1EA6"/>
    <w:p w:rsidR="00CC1EA6" w:rsidRDefault="00CC1EA6" w:rsidP="00CC1EA6"/>
    <w:p w:rsidR="00CC1EA6" w:rsidRDefault="00CC1EA6" w:rsidP="00CC1EA6"/>
    <w:p w:rsidR="00CC1EA6" w:rsidRDefault="00CC1EA6" w:rsidP="00CC1EA6">
      <w:r w:rsidRPr="00EC6E87">
        <w:rPr>
          <w:noProof/>
          <w:lang w:eastAsia="es-MX"/>
        </w:rPr>
        <w:drawing>
          <wp:inline distT="0" distB="0" distL="0" distR="0" wp14:anchorId="09ED3E0E" wp14:editId="6D725E66">
            <wp:extent cx="10951845" cy="2727960"/>
            <wp:effectExtent l="19050" t="0" r="20955" b="0"/>
            <wp:docPr id="9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1EA6" w:rsidRDefault="00CC1EA6" w:rsidP="00CC1EA6">
      <w:pPr>
        <w:rPr>
          <w:b/>
          <w:sz w:val="32"/>
          <w:szCs w:val="32"/>
        </w:rPr>
      </w:pPr>
    </w:p>
    <w:p w:rsidR="00CC1EA6" w:rsidRPr="0039357A" w:rsidRDefault="00CC1EA6" w:rsidP="00CC1EA6">
      <w:r w:rsidRPr="003154AA">
        <w:rPr>
          <w:b/>
          <w:sz w:val="32"/>
          <w:szCs w:val="32"/>
        </w:rPr>
        <w:t>Nota</w:t>
      </w:r>
      <w:r>
        <w:rPr>
          <w:b/>
          <w:sz w:val="32"/>
          <w:szCs w:val="32"/>
        </w:rPr>
        <w:t xml:space="preserve">: </w:t>
      </w:r>
      <w:r w:rsidRPr="00E51542">
        <w:rPr>
          <w:sz w:val="32"/>
          <w:szCs w:val="32"/>
        </w:rPr>
        <w:t>Esta</w:t>
      </w:r>
      <w:r>
        <w:rPr>
          <w:sz w:val="32"/>
          <w:szCs w:val="32"/>
        </w:rPr>
        <w:t xml:space="preserve"> tabla se especifica el número de trabajos que fueron realizados, tales como: deshierbe, pintado, recolección e instalación de toldos, entarimado, sillas y mesas, recolección de bolsas de basura, papeleo, instalación de sanitarios etc. Teniendo un total de </w:t>
      </w:r>
      <w:r w:rsidRPr="00E51542">
        <w:rPr>
          <w:b/>
          <w:sz w:val="32"/>
          <w:szCs w:val="32"/>
        </w:rPr>
        <w:t>571</w:t>
      </w:r>
      <w:r>
        <w:rPr>
          <w:sz w:val="32"/>
          <w:szCs w:val="32"/>
        </w:rPr>
        <w:t xml:space="preserve"> trabajos realizados por el departamento de Mantenimiento Público.</w:t>
      </w:r>
    </w:p>
    <w:p w:rsidR="00CC1EA6" w:rsidRDefault="00CC1EA6" w:rsidP="00CC1EA6"/>
    <w:p w:rsidR="00CC1EA6" w:rsidRDefault="00CC1EA6"/>
    <w:sectPr w:rsidR="00CC1EA6" w:rsidSect="005F43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1F" w:rsidRDefault="00D15A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33" w:rsidRDefault="00D15AAF" w:rsidP="00204976">
    <w:pPr>
      <w:pStyle w:val="Piedepgina"/>
    </w:pPr>
  </w:p>
  <w:p w:rsidR="00730EB4" w:rsidRPr="00EC7E33" w:rsidRDefault="00D15AAF" w:rsidP="00204976">
    <w:pPr>
      <w:pStyle w:val="Piedepgina"/>
      <w:rPr>
        <w:b/>
      </w:rPr>
    </w:pPr>
    <w:r>
      <w:t xml:space="preserve">          </w:t>
    </w:r>
    <w:r w:rsidRPr="00EC7E33">
      <w:t xml:space="preserve"> </w:t>
    </w:r>
    <w:r w:rsidRPr="00EC7E33">
      <w:rPr>
        <w:b/>
      </w:rPr>
      <w:t xml:space="preserve">_____________________________________                                                                                              </w:t>
    </w:r>
    <w:r>
      <w:rPr>
        <w:b/>
      </w:rPr>
      <w:t xml:space="preserve">                                                               </w:t>
    </w:r>
    <w:r w:rsidRPr="00EC7E33">
      <w:rPr>
        <w:b/>
      </w:rPr>
      <w:t xml:space="preserve">  _____________________________________</w:t>
    </w:r>
  </w:p>
  <w:p w:rsidR="00730EB4" w:rsidRPr="00EC7E33" w:rsidRDefault="00D15AAF" w:rsidP="00204976">
    <w:pPr>
      <w:pStyle w:val="Piedepgina"/>
      <w:rPr>
        <w:b/>
      </w:rPr>
    </w:pPr>
  </w:p>
  <w:p w:rsidR="00AB581F" w:rsidRDefault="00D15AAF" w:rsidP="00730EB4">
    <w:pPr>
      <w:pStyle w:val="Piedepgina"/>
      <w:ind w:left="708" w:hanging="708"/>
      <w:rPr>
        <w:b/>
      </w:rPr>
    </w:pPr>
    <w:r w:rsidRPr="00EC7E33">
      <w:rPr>
        <w:b/>
      </w:rPr>
      <w:t xml:space="preserve">            </w:t>
    </w:r>
    <w:r>
      <w:rPr>
        <w:b/>
      </w:rPr>
      <w:t xml:space="preserve">         </w:t>
    </w:r>
    <w:r w:rsidRPr="00EC7E33">
      <w:rPr>
        <w:b/>
      </w:rPr>
      <w:t xml:space="preserve">   C. Reynaldo Campos Martínez</w:t>
    </w:r>
    <w:r w:rsidRPr="00EC7E33">
      <w:rPr>
        <w:b/>
      </w:rPr>
      <w:tab/>
    </w:r>
    <w:r w:rsidRPr="00EC7E33">
      <w:rPr>
        <w:b/>
      </w:rPr>
      <w:t xml:space="preserve">                                                                                                                              </w:t>
    </w:r>
    <w:r>
      <w:rPr>
        <w:b/>
      </w:rPr>
      <w:t xml:space="preserve">                                                              </w:t>
    </w:r>
    <w:r w:rsidRPr="00EC7E33">
      <w:rPr>
        <w:b/>
      </w:rPr>
      <w:t xml:space="preserve">  C. Anabel Villalobos Ayala     </w:t>
    </w:r>
  </w:p>
  <w:p w:rsidR="00EC7E33" w:rsidRPr="00EC7E33" w:rsidRDefault="00D15AAF" w:rsidP="00730EB4">
    <w:pPr>
      <w:pStyle w:val="Piedepgina"/>
      <w:ind w:left="708" w:hanging="708"/>
      <w:rPr>
        <w:b/>
      </w:rPr>
    </w:pPr>
    <w:r>
      <w:rPr>
        <w:b/>
      </w:rPr>
      <w:t xml:space="preserve">                       Secretario </w:t>
    </w:r>
    <w:r>
      <w:rPr>
        <w:b/>
      </w:rPr>
      <w:t>de Servicios Públicos</w:t>
    </w:r>
    <w:r w:rsidRPr="00EC7E33">
      <w:rPr>
        <w:b/>
      </w:rPr>
      <w:t xml:space="preserve">                                                                                                                                  </w:t>
    </w:r>
    <w:r w:rsidRPr="00EC7E33">
      <w:rPr>
        <w:b/>
      </w:rPr>
      <w:tab/>
    </w:r>
    <w:r>
      <w:rPr>
        <w:b/>
      </w:rPr>
      <w:t xml:space="preserve">                                                   Directora de Servicios Públicos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1F" w:rsidRDefault="00D15AAF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1F" w:rsidRDefault="00D15A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33" w:rsidRPr="00204976" w:rsidRDefault="00D15AAF" w:rsidP="00204976">
    <w:pPr>
      <w:jc w:val="center"/>
      <w:rPr>
        <w:rFonts w:ascii="Arial" w:eastAsia="Calibri" w:hAnsi="Arial" w:cs="Arial"/>
        <w:b/>
        <w:sz w:val="28"/>
        <w:szCs w:val="28"/>
      </w:rPr>
    </w:pPr>
    <w:r w:rsidRPr="00204976">
      <w:rPr>
        <w:rFonts w:ascii="Calibri" w:eastAsia="Calibri" w:hAnsi="Calibri"/>
        <w:noProof/>
        <w:lang w:eastAsia="es-MX"/>
      </w:rPr>
      <w:drawing>
        <wp:anchor distT="0" distB="0" distL="114300" distR="114300" simplePos="0" relativeHeight="251660288" behindDoc="0" locked="0" layoutInCell="1" allowOverlap="1" wp14:anchorId="706E74A4" wp14:editId="587DA2A6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1308735" cy="704850"/>
          <wp:effectExtent l="19050" t="0" r="5715" b="0"/>
          <wp:wrapSquare wrapText="bothSides"/>
          <wp:docPr id="6" name="Imagen 5" descr="C:\Users\DeLL\Downloads\IMG-20151103-WA00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DeLL\Downloads\IMG-20151103-WA0000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4976">
      <w:rPr>
        <w:rFonts w:ascii="Calibri" w:eastAsia="Calibri" w:hAnsi="Calibri"/>
        <w:noProof/>
        <w:lang w:eastAsia="es-MX"/>
      </w:rPr>
      <w:drawing>
        <wp:anchor distT="0" distB="0" distL="114300" distR="114300" simplePos="0" relativeHeight="251659264" behindDoc="0" locked="0" layoutInCell="1" allowOverlap="1" wp14:anchorId="66D5A9DF" wp14:editId="2DE2BB9C">
          <wp:simplePos x="0" y="0"/>
          <wp:positionH relativeFrom="margin">
            <wp:align>left</wp:align>
          </wp:positionH>
          <wp:positionV relativeFrom="margin">
            <wp:posOffset>-1022985</wp:posOffset>
          </wp:positionV>
          <wp:extent cx="647700" cy="914400"/>
          <wp:effectExtent l="19050" t="0" r="0" b="0"/>
          <wp:wrapSquare wrapText="bothSides"/>
          <wp:docPr id="7" name="Imagen 2" descr="http://juareznl.tripod.com/escudo291px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juareznl.tripod.com/escudo291px.gif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Calibri" w:hAnsi="Arial" w:cs="Arial"/>
        <w:b/>
        <w:sz w:val="28"/>
        <w:szCs w:val="28"/>
      </w:rPr>
      <w:t xml:space="preserve">    INFORME MENSUAL DE ORNATO</w:t>
    </w:r>
  </w:p>
  <w:p w:rsidR="00EC7E33" w:rsidRPr="00EC7E33" w:rsidRDefault="00D15AAF" w:rsidP="00EC7E33">
    <w:pPr>
      <w:jc w:val="center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>DEL MES DE MAYO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1F" w:rsidRDefault="00D15A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CA"/>
    <w:rsid w:val="001746CA"/>
    <w:rsid w:val="003A4DFF"/>
    <w:rsid w:val="00C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EA6"/>
  </w:style>
  <w:style w:type="paragraph" w:styleId="Piedepgina">
    <w:name w:val="footer"/>
    <w:basedOn w:val="Normal"/>
    <w:link w:val="PiedepginaCar"/>
    <w:uiPriority w:val="99"/>
    <w:unhideWhenUsed/>
    <w:rsid w:val="00CC1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EA6"/>
  </w:style>
  <w:style w:type="paragraph" w:styleId="Sinespaciado">
    <w:name w:val="No Spacing"/>
    <w:uiPriority w:val="1"/>
    <w:qFormat/>
    <w:rsid w:val="00CC1EA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EA6"/>
  </w:style>
  <w:style w:type="paragraph" w:styleId="Piedepgina">
    <w:name w:val="footer"/>
    <w:basedOn w:val="Normal"/>
    <w:link w:val="PiedepginaCar"/>
    <w:uiPriority w:val="99"/>
    <w:unhideWhenUsed/>
    <w:rsid w:val="00CC1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EA6"/>
  </w:style>
  <w:style w:type="paragraph" w:styleId="Sinespaciado">
    <w:name w:val="No Spacing"/>
    <w:uiPriority w:val="1"/>
    <w:qFormat/>
    <w:rsid w:val="00CC1EA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oter" Target="footer2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Total</a:t>
            </a:r>
            <a:r>
              <a:rPr lang="en-US" baseline="0"/>
              <a:t> de trabajos que realizaron las cuadrillas</a:t>
            </a:r>
            <a:endParaRPr lang="en-US"/>
          </a:p>
        </c:rich>
      </c:tx>
      <c:layout>
        <c:manualLayout>
          <c:xMode val="edge"/>
          <c:yMode val="edge"/>
          <c:x val="0.45628707730429985"/>
          <c:y val="6.337447892268380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9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Hoja1!$A$2:$A$22</c:f>
              <c:numCache>
                <c:formatCode>dd\-mmm</c:formatCode>
                <c:ptCount val="21"/>
                <c:pt idx="0">
                  <c:v>42492</c:v>
                </c:pt>
                <c:pt idx="1">
                  <c:v>42493</c:v>
                </c:pt>
                <c:pt idx="2">
                  <c:v>42494</c:v>
                </c:pt>
                <c:pt idx="3">
                  <c:v>42495</c:v>
                </c:pt>
                <c:pt idx="4">
                  <c:v>42496</c:v>
                </c:pt>
                <c:pt idx="5">
                  <c:v>42499</c:v>
                </c:pt>
                <c:pt idx="6">
                  <c:v>42501</c:v>
                </c:pt>
                <c:pt idx="7">
                  <c:v>42502</c:v>
                </c:pt>
                <c:pt idx="8">
                  <c:v>42503</c:v>
                </c:pt>
                <c:pt idx="9">
                  <c:v>42504</c:v>
                </c:pt>
                <c:pt idx="10">
                  <c:v>42506</c:v>
                </c:pt>
                <c:pt idx="11">
                  <c:v>42507</c:v>
                </c:pt>
                <c:pt idx="12">
                  <c:v>42508</c:v>
                </c:pt>
                <c:pt idx="13">
                  <c:v>42509</c:v>
                </c:pt>
                <c:pt idx="14">
                  <c:v>42510</c:v>
                </c:pt>
                <c:pt idx="15">
                  <c:v>42513</c:v>
                </c:pt>
                <c:pt idx="16">
                  <c:v>42514</c:v>
                </c:pt>
                <c:pt idx="17">
                  <c:v>42515</c:v>
                </c:pt>
                <c:pt idx="18">
                  <c:v>42516</c:v>
                </c:pt>
                <c:pt idx="19">
                  <c:v>42517</c:v>
                </c:pt>
                <c:pt idx="20">
                  <c:v>42518</c:v>
                </c:pt>
              </c:numCache>
            </c:numRef>
          </c:cat>
          <c:val>
            <c:numRef>
              <c:f>Hoja1!$B$2:$B$22</c:f>
              <c:numCache>
                <c:formatCode>General</c:formatCode>
                <c:ptCount val="21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18</c:v>
                </c:pt>
                <c:pt idx="5">
                  <c:v>20</c:v>
                </c:pt>
                <c:pt idx="6">
                  <c:v>13</c:v>
                </c:pt>
                <c:pt idx="7">
                  <c:v>10</c:v>
                </c:pt>
                <c:pt idx="8">
                  <c:v>14</c:v>
                </c:pt>
                <c:pt idx="9">
                  <c:v>22</c:v>
                </c:pt>
                <c:pt idx="10">
                  <c:v>8</c:v>
                </c:pt>
                <c:pt idx="11">
                  <c:v>18</c:v>
                </c:pt>
                <c:pt idx="12">
                  <c:v>20</c:v>
                </c:pt>
                <c:pt idx="13">
                  <c:v>12</c:v>
                </c:pt>
                <c:pt idx="14">
                  <c:v>8</c:v>
                </c:pt>
                <c:pt idx="15">
                  <c:v>20</c:v>
                </c:pt>
                <c:pt idx="16">
                  <c:v>12</c:v>
                </c:pt>
                <c:pt idx="17">
                  <c:v>20</c:v>
                </c:pt>
                <c:pt idx="18">
                  <c:v>12</c:v>
                </c:pt>
                <c:pt idx="19">
                  <c:v>8</c:v>
                </c:pt>
                <c:pt idx="2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06277120"/>
        <c:axId val="26062848"/>
      </c:barChart>
      <c:dateAx>
        <c:axId val="106277120"/>
        <c:scaling>
          <c:orientation val="minMax"/>
        </c:scaling>
        <c:delete val="0"/>
        <c:axPos val="b"/>
        <c:numFmt formatCode="dd\-mmm" sourceLinked="1"/>
        <c:majorTickMark val="none"/>
        <c:minorTickMark val="none"/>
        <c:tickLblPos val="nextTo"/>
        <c:crossAx val="26062848"/>
        <c:crosses val="autoZero"/>
        <c:auto val="1"/>
        <c:lblOffset val="100"/>
        <c:baseTimeUnit val="days"/>
      </c:dateAx>
      <c:valAx>
        <c:axId val="26062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6277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MX"/>
              <a:t>Total</a:t>
            </a:r>
            <a:r>
              <a:rPr lang="es-MX" baseline="0"/>
              <a:t> de litros que repartieron durante el mes</a:t>
            </a:r>
            <a:endParaRPr lang="es-MX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Hoja1!$A$2:$A$6</c:f>
              <c:strCache>
                <c:ptCount val="5"/>
                <c:pt idx="0">
                  <c:v>Unidad N° 336</c:v>
                </c:pt>
                <c:pt idx="1">
                  <c:v>Unidad N° 05</c:v>
                </c:pt>
                <c:pt idx="2">
                  <c:v>Unidad N° 06</c:v>
                </c:pt>
                <c:pt idx="3">
                  <c:v>Unidad N° 271</c:v>
                </c:pt>
                <c:pt idx="4">
                  <c:v>Unidad N° 267</c:v>
                </c:pt>
              </c:strCache>
            </c:strRef>
          </c:cat>
          <c:val>
            <c:numRef>
              <c:f>Hoja1!$B$2:$B$6</c:f>
              <c:numCache>
                <c:formatCode>#,##0</c:formatCode>
                <c:ptCount val="5"/>
                <c:pt idx="0">
                  <c:v>1705700</c:v>
                </c:pt>
                <c:pt idx="1">
                  <c:v>171600</c:v>
                </c:pt>
                <c:pt idx="2">
                  <c:v>173600</c:v>
                </c:pt>
                <c:pt idx="3">
                  <c:v>266800</c:v>
                </c:pt>
                <c:pt idx="4">
                  <c:v>939400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69812992"/>
        <c:axId val="69814528"/>
      </c:barChart>
      <c:catAx>
        <c:axId val="69812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69814528"/>
        <c:crosses val="autoZero"/>
        <c:auto val="1"/>
        <c:lblAlgn val="ctr"/>
        <c:lblOffset val="100"/>
        <c:noMultiLvlLbl val="0"/>
      </c:catAx>
      <c:valAx>
        <c:axId val="6981452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69812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14268908108961"/>
          <c:y val="0.25261754911528939"/>
          <c:w val="0.12783133430595905"/>
          <c:h val="0.393771771339071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382490522018155"/>
          <c:y val="4.4870373346188874E-2"/>
          <c:w val="0.34456611256926256"/>
          <c:h val="0.7910956666131036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00B050"/>
            </a:solidFill>
          </c:spPr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5"/>
            <c:bubble3D val="0"/>
            <c:spPr>
              <a:solidFill>
                <a:srgbClr val="FF0000"/>
              </a:solidFill>
            </c:spPr>
          </c:dPt>
          <c:dPt>
            <c:idx val="7"/>
            <c:bubble3D val="0"/>
            <c:spPr>
              <a:solidFill>
                <a:srgbClr val="FF0000"/>
              </a:solidFill>
            </c:spPr>
          </c:dPt>
          <c:dPt>
            <c:idx val="9"/>
            <c:bubble3D val="0"/>
            <c:spPr>
              <a:solidFill>
                <a:srgbClr val="FF0000"/>
              </a:solidFill>
            </c:spPr>
          </c:dPt>
          <c:dPt>
            <c:idx val="11"/>
            <c:bubble3D val="0"/>
            <c:spPr>
              <a:solidFill>
                <a:srgbClr val="FF0000"/>
              </a:solidFill>
            </c:spPr>
          </c:dPt>
          <c:dPt>
            <c:idx val="14"/>
            <c:bubble3D val="0"/>
            <c:spPr>
              <a:solidFill>
                <a:srgbClr val="FF0000"/>
              </a:solidFill>
            </c:spPr>
          </c:dPt>
          <c:dPt>
            <c:idx val="16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Hoja1!$A$2:$A$26</c:f>
              <c:strCache>
                <c:ptCount val="25"/>
                <c:pt idx="0">
                  <c:v>Santa Mónica</c:v>
                </c:pt>
                <c:pt idx="1">
                  <c:v>Héroes de Nacozari</c:v>
                </c:pt>
                <c:pt idx="2">
                  <c:v>Pedregal de Santa Mónica</c:v>
                </c:pt>
                <c:pt idx="3">
                  <c:v>Z. Centro</c:v>
                </c:pt>
                <c:pt idx="4">
                  <c:v>20 de Septiembre</c:v>
                </c:pt>
                <c:pt idx="5">
                  <c:v>Arboledas de San Roque</c:v>
                </c:pt>
                <c:pt idx="6">
                  <c:v>Burócratas de Guadalupe</c:v>
                </c:pt>
                <c:pt idx="7">
                  <c:v>Fuentes de Juárez</c:v>
                </c:pt>
                <c:pt idx="8">
                  <c:v>Haciendas de Juárez</c:v>
                </c:pt>
                <c:pt idx="9">
                  <c:v>Portal de Juárez</c:v>
                </c:pt>
                <c:pt idx="10">
                  <c:v>Real de San José</c:v>
                </c:pt>
                <c:pt idx="11">
                  <c:v>La Escondida</c:v>
                </c:pt>
                <c:pt idx="12">
                  <c:v>Ejido Juárez</c:v>
                </c:pt>
                <c:pt idx="13">
                  <c:v>Ex Hacienda del Rosario</c:v>
                </c:pt>
                <c:pt idx="14">
                  <c:v>Los Naranjos</c:v>
                </c:pt>
                <c:pt idx="15">
                  <c:v>Gardenias</c:v>
                </c:pt>
                <c:pt idx="16">
                  <c:v>Hacienda Santa Lucía</c:v>
                </c:pt>
                <c:pt idx="17">
                  <c:v>Colinas de San Juan</c:v>
                </c:pt>
                <c:pt idx="18">
                  <c:v>Las Sabinitas</c:v>
                </c:pt>
                <c:pt idx="19">
                  <c:v>Paseo del Prado</c:v>
                </c:pt>
                <c:pt idx="20">
                  <c:v>San Antonio</c:v>
                </c:pt>
                <c:pt idx="21">
                  <c:v>Manuel Fortin</c:v>
                </c:pt>
                <c:pt idx="22">
                  <c:v>Coahuila</c:v>
                </c:pt>
                <c:pt idx="23">
                  <c:v>Los Naranjos</c:v>
                </c:pt>
                <c:pt idx="24">
                  <c:v>Fomerrey 131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19</c:v>
                </c:pt>
                <c:pt idx="1">
                  <c:v>3</c:v>
                </c:pt>
                <c:pt idx="2">
                  <c:v>25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32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32</c:v>
                </c:pt>
                <c:pt idx="24">
                  <c:v>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Número de Reportes Atendidos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Numero de reportes recibidos y atendidos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1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Pt>
            <c:idx val="23"/>
            <c:invertIfNegative val="0"/>
            <c:bubble3D val="0"/>
            <c:spPr>
              <a:solidFill>
                <a:srgbClr val="FF0000"/>
              </a:solidFill>
            </c:spPr>
          </c:dPt>
          <c:cat>
            <c:numRef>
              <c:f>Hoja1!$A$2:$A$28</c:f>
              <c:numCache>
                <c:formatCode>dd/mm/yyyy</c:formatCode>
                <c:ptCount val="27"/>
                <c:pt idx="0">
                  <c:v>42492</c:v>
                </c:pt>
                <c:pt idx="1">
                  <c:v>42493</c:v>
                </c:pt>
                <c:pt idx="2">
                  <c:v>42494</c:v>
                </c:pt>
                <c:pt idx="3">
                  <c:v>42495</c:v>
                </c:pt>
                <c:pt idx="4">
                  <c:v>42496</c:v>
                </c:pt>
                <c:pt idx="5">
                  <c:v>42497</c:v>
                </c:pt>
                <c:pt idx="6">
                  <c:v>42498</c:v>
                </c:pt>
                <c:pt idx="7">
                  <c:v>42499</c:v>
                </c:pt>
                <c:pt idx="8">
                  <c:v>42500</c:v>
                </c:pt>
                <c:pt idx="9">
                  <c:v>42501</c:v>
                </c:pt>
                <c:pt idx="10">
                  <c:v>42502</c:v>
                </c:pt>
                <c:pt idx="11">
                  <c:v>42503</c:v>
                </c:pt>
                <c:pt idx="12">
                  <c:v>42504</c:v>
                </c:pt>
                <c:pt idx="13">
                  <c:v>42506</c:v>
                </c:pt>
                <c:pt idx="14">
                  <c:v>42507</c:v>
                </c:pt>
                <c:pt idx="15">
                  <c:v>42508</c:v>
                </c:pt>
                <c:pt idx="16">
                  <c:v>42509</c:v>
                </c:pt>
                <c:pt idx="17">
                  <c:v>42510</c:v>
                </c:pt>
                <c:pt idx="18">
                  <c:v>42511</c:v>
                </c:pt>
                <c:pt idx="19">
                  <c:v>42513</c:v>
                </c:pt>
                <c:pt idx="20">
                  <c:v>42514</c:v>
                </c:pt>
                <c:pt idx="21">
                  <c:v>42515</c:v>
                </c:pt>
                <c:pt idx="22">
                  <c:v>42516</c:v>
                </c:pt>
                <c:pt idx="23">
                  <c:v>42517</c:v>
                </c:pt>
                <c:pt idx="24">
                  <c:v>42518</c:v>
                </c:pt>
                <c:pt idx="25">
                  <c:v>42520</c:v>
                </c:pt>
                <c:pt idx="26">
                  <c:v>42521</c:v>
                </c:pt>
              </c:numCache>
            </c:numRef>
          </c:cat>
          <c:val>
            <c:numRef>
              <c:f>Hoja1!$B$2:$B$28</c:f>
              <c:numCache>
                <c:formatCode>General</c:formatCode>
                <c:ptCount val="27"/>
                <c:pt idx="0">
                  <c:v>11</c:v>
                </c:pt>
                <c:pt idx="1">
                  <c:v>19</c:v>
                </c:pt>
                <c:pt idx="2">
                  <c:v>16</c:v>
                </c:pt>
                <c:pt idx="3">
                  <c:v>9</c:v>
                </c:pt>
                <c:pt idx="4">
                  <c:v>8</c:v>
                </c:pt>
                <c:pt idx="5">
                  <c:v>1</c:v>
                </c:pt>
                <c:pt idx="6">
                  <c:v>1</c:v>
                </c:pt>
                <c:pt idx="7">
                  <c:v>10</c:v>
                </c:pt>
                <c:pt idx="8">
                  <c:v>8</c:v>
                </c:pt>
                <c:pt idx="9">
                  <c:v>9</c:v>
                </c:pt>
                <c:pt idx="10">
                  <c:v>8</c:v>
                </c:pt>
                <c:pt idx="11">
                  <c:v>12</c:v>
                </c:pt>
                <c:pt idx="12">
                  <c:v>4</c:v>
                </c:pt>
                <c:pt idx="13">
                  <c:v>13</c:v>
                </c:pt>
                <c:pt idx="14">
                  <c:v>15</c:v>
                </c:pt>
                <c:pt idx="15">
                  <c:v>8</c:v>
                </c:pt>
                <c:pt idx="16">
                  <c:v>11</c:v>
                </c:pt>
                <c:pt idx="17">
                  <c:v>8</c:v>
                </c:pt>
                <c:pt idx="18">
                  <c:v>4</c:v>
                </c:pt>
                <c:pt idx="19">
                  <c:v>12</c:v>
                </c:pt>
                <c:pt idx="20">
                  <c:v>8</c:v>
                </c:pt>
                <c:pt idx="21">
                  <c:v>10</c:v>
                </c:pt>
                <c:pt idx="22">
                  <c:v>5</c:v>
                </c:pt>
                <c:pt idx="23">
                  <c:v>12</c:v>
                </c:pt>
                <c:pt idx="24">
                  <c:v>11</c:v>
                </c:pt>
                <c:pt idx="25">
                  <c:v>7</c:v>
                </c:pt>
                <c:pt idx="2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360768"/>
        <c:axId val="103362560"/>
      </c:barChart>
      <c:dateAx>
        <c:axId val="103360768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crossAx val="103362560"/>
        <c:crosses val="autoZero"/>
        <c:auto val="1"/>
        <c:lblOffset val="100"/>
        <c:baseTimeUnit val="days"/>
      </c:dateAx>
      <c:valAx>
        <c:axId val="10336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360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Reportes atendidos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</c:dPt>
          <c:cat>
            <c:numRef>
              <c:f>Hoja1!$A$2:$A$32</c:f>
              <c:numCache>
                <c:formatCode>dd/mm/yyyy</c:formatCode>
                <c:ptCount val="31"/>
                <c:pt idx="0">
                  <c:v>42491</c:v>
                </c:pt>
                <c:pt idx="1">
                  <c:v>42492</c:v>
                </c:pt>
                <c:pt idx="2">
                  <c:v>42493</c:v>
                </c:pt>
                <c:pt idx="3">
                  <c:v>42494</c:v>
                </c:pt>
                <c:pt idx="4">
                  <c:v>42495</c:v>
                </c:pt>
                <c:pt idx="5">
                  <c:v>42496</c:v>
                </c:pt>
                <c:pt idx="6">
                  <c:v>42497</c:v>
                </c:pt>
                <c:pt idx="7">
                  <c:v>42498</c:v>
                </c:pt>
                <c:pt idx="8">
                  <c:v>42499</c:v>
                </c:pt>
                <c:pt idx="9">
                  <c:v>42500</c:v>
                </c:pt>
                <c:pt idx="10">
                  <c:v>42501</c:v>
                </c:pt>
                <c:pt idx="11">
                  <c:v>42502</c:v>
                </c:pt>
                <c:pt idx="12">
                  <c:v>42503</c:v>
                </c:pt>
                <c:pt idx="13">
                  <c:v>42504</c:v>
                </c:pt>
                <c:pt idx="14">
                  <c:v>42505</c:v>
                </c:pt>
                <c:pt idx="15">
                  <c:v>42506</c:v>
                </c:pt>
                <c:pt idx="16">
                  <c:v>42507</c:v>
                </c:pt>
                <c:pt idx="17">
                  <c:v>42508</c:v>
                </c:pt>
                <c:pt idx="18">
                  <c:v>42509</c:v>
                </c:pt>
                <c:pt idx="19">
                  <c:v>42510</c:v>
                </c:pt>
                <c:pt idx="20">
                  <c:v>42511</c:v>
                </c:pt>
                <c:pt idx="21">
                  <c:v>42512</c:v>
                </c:pt>
                <c:pt idx="22">
                  <c:v>42513</c:v>
                </c:pt>
                <c:pt idx="23">
                  <c:v>42514</c:v>
                </c:pt>
                <c:pt idx="24">
                  <c:v>42515</c:v>
                </c:pt>
                <c:pt idx="25">
                  <c:v>42516</c:v>
                </c:pt>
                <c:pt idx="26">
                  <c:v>42517</c:v>
                </c:pt>
                <c:pt idx="27">
                  <c:v>42518</c:v>
                </c:pt>
                <c:pt idx="28">
                  <c:v>42519</c:v>
                </c:pt>
                <c:pt idx="29">
                  <c:v>42520</c:v>
                </c:pt>
                <c:pt idx="30">
                  <c:v>42521</c:v>
                </c:pt>
              </c:numCache>
            </c:numRef>
          </c:cat>
          <c:val>
            <c:numRef>
              <c:f>Hoja1!$B$2:$B$32</c:f>
              <c:numCache>
                <c:formatCode>General</c:formatCode>
                <c:ptCount val="31"/>
                <c:pt idx="1">
                  <c:v>7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388096"/>
        <c:axId val="104389632"/>
      </c:barChart>
      <c:dateAx>
        <c:axId val="104388096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crossAx val="104389632"/>
        <c:crosses val="autoZero"/>
        <c:auto val="1"/>
        <c:lblOffset val="100"/>
        <c:baseTimeUnit val="days"/>
      </c:dateAx>
      <c:valAx>
        <c:axId val="10438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388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Total de Trabajos Hacia Las Unidades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 De Trabajos Hacia Las Unidades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7"/>
            <c:invertIfNegative val="0"/>
            <c:bubble3D val="0"/>
            <c:spPr>
              <a:solidFill>
                <a:srgbClr val="FF0000"/>
              </a:solidFill>
            </c:spPr>
          </c:dPt>
          <c:cat>
            <c:numRef>
              <c:f>Hoja1!$A$2:$A$19</c:f>
              <c:numCache>
                <c:formatCode>dd\-mmm</c:formatCode>
                <c:ptCount val="18"/>
                <c:pt idx="0">
                  <c:v>42493</c:v>
                </c:pt>
                <c:pt idx="1">
                  <c:v>42495</c:v>
                </c:pt>
                <c:pt idx="2">
                  <c:v>42499</c:v>
                </c:pt>
                <c:pt idx="3">
                  <c:v>42500</c:v>
                </c:pt>
                <c:pt idx="4">
                  <c:v>42501</c:v>
                </c:pt>
                <c:pt idx="5">
                  <c:v>42502</c:v>
                </c:pt>
                <c:pt idx="6">
                  <c:v>42503</c:v>
                </c:pt>
                <c:pt idx="7">
                  <c:v>42506</c:v>
                </c:pt>
                <c:pt idx="8">
                  <c:v>42507</c:v>
                </c:pt>
                <c:pt idx="9">
                  <c:v>42508</c:v>
                </c:pt>
                <c:pt idx="10">
                  <c:v>42509</c:v>
                </c:pt>
                <c:pt idx="11">
                  <c:v>42510</c:v>
                </c:pt>
                <c:pt idx="12">
                  <c:v>42513</c:v>
                </c:pt>
                <c:pt idx="13">
                  <c:v>42514</c:v>
                </c:pt>
                <c:pt idx="14">
                  <c:v>42515</c:v>
                </c:pt>
                <c:pt idx="15">
                  <c:v>42518</c:v>
                </c:pt>
                <c:pt idx="16">
                  <c:v>42520</c:v>
                </c:pt>
                <c:pt idx="17">
                  <c:v>42521</c:v>
                </c:pt>
              </c:numCache>
            </c:numRef>
          </c:cat>
          <c:val>
            <c:numRef>
              <c:f>Hoja1!$B$2:$B$19</c:f>
              <c:numCache>
                <c:formatCode>General</c:formatCode>
                <c:ptCount val="18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526784"/>
        <c:axId val="63528320"/>
      </c:barChart>
      <c:dateAx>
        <c:axId val="63526784"/>
        <c:scaling>
          <c:orientation val="minMax"/>
        </c:scaling>
        <c:delete val="0"/>
        <c:axPos val="b"/>
        <c:numFmt formatCode="dd\-mmm" sourceLinked="1"/>
        <c:majorTickMark val="out"/>
        <c:minorTickMark val="none"/>
        <c:tickLblPos val="nextTo"/>
        <c:crossAx val="63528320"/>
        <c:crosses val="autoZero"/>
        <c:auto val="1"/>
        <c:lblOffset val="100"/>
        <c:baseTimeUnit val="days"/>
      </c:dateAx>
      <c:valAx>
        <c:axId val="6352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526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 de trabajos realizados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Hoja1!$A$2:$A$6</c:f>
              <c:strCache>
                <c:ptCount val="5"/>
                <c:pt idx="0">
                  <c:v>CUADRILLA DE SOLDADURA Y HERRERIA</c:v>
                </c:pt>
                <c:pt idx="1">
                  <c:v>CUADRILLA DE TOLDOS Y ENTARIMADOS</c:v>
                </c:pt>
                <c:pt idx="2">
                  <c:v>CUADRILLA DE LIMPIA Y DESHIERBE</c:v>
                </c:pt>
                <c:pt idx="3">
                  <c:v>CUADRILLA DE BARRIDO Y LIMPIA</c:v>
                </c:pt>
                <c:pt idx="4">
                  <c:v>CUADRILLA AUXILIAR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95</c:v>
                </c:pt>
                <c:pt idx="1">
                  <c:v>176</c:v>
                </c:pt>
                <c:pt idx="2">
                  <c:v>55</c:v>
                </c:pt>
                <c:pt idx="3">
                  <c:v>165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06040320"/>
        <c:axId val="106362368"/>
      </c:barChart>
      <c:catAx>
        <c:axId val="106040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362368"/>
        <c:crosses val="autoZero"/>
        <c:auto val="1"/>
        <c:lblAlgn val="ctr"/>
        <c:lblOffset val="100"/>
        <c:noMultiLvlLbl val="0"/>
      </c:catAx>
      <c:valAx>
        <c:axId val="106362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6040320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3</cp:revision>
  <dcterms:created xsi:type="dcterms:W3CDTF">2016-07-12T15:26:00Z</dcterms:created>
  <dcterms:modified xsi:type="dcterms:W3CDTF">2016-07-12T15:30:00Z</dcterms:modified>
</cp:coreProperties>
</file>